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6F99F" w14:textId="77777777" w:rsidR="00110006" w:rsidRDefault="00110006" w:rsidP="00110006">
      <w:pPr>
        <w:pStyle w:val="PlainText"/>
      </w:pPr>
      <w:r>
        <w:t xml:space="preserve">FAQ1 </w:t>
      </w:r>
    </w:p>
    <w:p w14:paraId="44933149" w14:textId="77777777" w:rsidR="00110006" w:rsidRPr="00110006" w:rsidRDefault="00110006" w:rsidP="00110006">
      <w:pPr>
        <w:pStyle w:val="PlainText"/>
        <w:rPr>
          <w:b/>
        </w:rPr>
      </w:pPr>
      <w:r>
        <w:rPr>
          <w:b/>
        </w:rPr>
        <w:t>W</w:t>
      </w:r>
      <w:r w:rsidRPr="00110006">
        <w:rPr>
          <w:b/>
        </w:rPr>
        <w:t>aarom heft het fonds zichzelf op</w:t>
      </w:r>
      <w:r>
        <w:rPr>
          <w:b/>
        </w:rPr>
        <w:t xml:space="preserve"> (liquidatie)</w:t>
      </w:r>
      <w:r w:rsidRPr="00110006">
        <w:rPr>
          <w:b/>
        </w:rPr>
        <w:t xml:space="preserve">? </w:t>
      </w:r>
    </w:p>
    <w:p w14:paraId="5DD6A645" w14:textId="11F83B26" w:rsidR="00110006" w:rsidRDefault="00B94A4E" w:rsidP="00110006">
      <w:pPr>
        <w:pStyle w:val="PlainText"/>
      </w:pPr>
      <w:r>
        <w:t>A</w:t>
      </w:r>
      <w:r w:rsidR="00110006">
        <w:t xml:space="preserve">ntwoord: VNV en </w:t>
      </w:r>
      <w:proofErr w:type="spellStart"/>
      <w:r w:rsidR="00110006">
        <w:t>Transavia</w:t>
      </w:r>
      <w:proofErr w:type="spellEnd"/>
      <w:r w:rsidR="00110006">
        <w:t xml:space="preserve"> hebben in 2015 besloten om de toekomstige opbouw vanaf 2016 buiten het fonds te laten plaats vinden via een individuele premie regeling bij </w:t>
      </w:r>
      <w:proofErr w:type="spellStart"/>
      <w:r w:rsidR="00110006">
        <w:t>BeFrank</w:t>
      </w:r>
      <w:proofErr w:type="spellEnd"/>
      <w:r w:rsidR="00110006">
        <w:t>.</w:t>
      </w:r>
      <w:r w:rsidR="0025345A">
        <w:t xml:space="preserve"> Sindsdien is SPTV </w:t>
      </w:r>
      <w:proofErr w:type="spellStart"/>
      <w:r w:rsidR="0025345A">
        <w:t>i.l</w:t>
      </w:r>
      <w:proofErr w:type="spellEnd"/>
      <w:r w:rsidR="0025345A">
        <w:t xml:space="preserve">. een gesloten fonds geworden zonder toekomstige pensioenopbouw. </w:t>
      </w:r>
      <w:r w:rsidR="00110006">
        <w:t xml:space="preserve">De uitvoeringsovereenkomst tussen </w:t>
      </w:r>
      <w:proofErr w:type="spellStart"/>
      <w:r w:rsidR="00110006">
        <w:t>Transavia</w:t>
      </w:r>
      <w:proofErr w:type="spellEnd"/>
      <w:r w:rsidR="00110006">
        <w:t xml:space="preserve"> en SPTV</w:t>
      </w:r>
      <w:r w:rsidR="0025345A">
        <w:t xml:space="preserve"> </w:t>
      </w:r>
      <w:proofErr w:type="spellStart"/>
      <w:r w:rsidR="0025345A">
        <w:t>i.l</w:t>
      </w:r>
      <w:proofErr w:type="spellEnd"/>
      <w:r w:rsidR="0025345A">
        <w:t>.</w:t>
      </w:r>
      <w:r w:rsidR="00110006">
        <w:t xml:space="preserve"> is door </w:t>
      </w:r>
      <w:proofErr w:type="spellStart"/>
      <w:r w:rsidR="00110006">
        <w:t>Transavia</w:t>
      </w:r>
      <w:proofErr w:type="spellEnd"/>
      <w:r w:rsidR="00110006">
        <w:t xml:space="preserve"> opgezegd. De beslissing om het fonds op te heffen (liquideren) heeft het bestuur uiteindelijk zelf genomen na zorgvuldige afweging van alle voor- en nadelen en bestudering van de verschillende opties. Het bestuur vindt het niet verantwoord om het fonds te laten voortbestaan. De kosten die daarmee zijn gemoeid moeten wel verantwoord kunnen worden aangezien die onttrokken worden uit de vrije reserve en dat geld dan dus niet meer voor toeslagen kan worden gebruikt. </w:t>
      </w:r>
    </w:p>
    <w:p w14:paraId="0EB57C5C" w14:textId="77777777" w:rsidR="00110006" w:rsidRDefault="00110006" w:rsidP="00110006">
      <w:pPr>
        <w:pStyle w:val="PlainText"/>
      </w:pPr>
    </w:p>
    <w:p w14:paraId="6370A059" w14:textId="77777777" w:rsidR="00110006" w:rsidRDefault="00110006" w:rsidP="00110006">
      <w:pPr>
        <w:pStyle w:val="PlainText"/>
      </w:pPr>
      <w:r>
        <w:t xml:space="preserve">FAQ2 </w:t>
      </w:r>
    </w:p>
    <w:p w14:paraId="72C468BF" w14:textId="6EDA2D49" w:rsidR="00110006" w:rsidRPr="00110006" w:rsidRDefault="00110006" w:rsidP="00110006">
      <w:pPr>
        <w:pStyle w:val="PlainText"/>
        <w:rPr>
          <w:b/>
        </w:rPr>
      </w:pPr>
      <w:r>
        <w:rPr>
          <w:b/>
        </w:rPr>
        <w:t xml:space="preserve">Kan het </w:t>
      </w:r>
      <w:r w:rsidRPr="00110006">
        <w:rPr>
          <w:b/>
        </w:rPr>
        <w:t xml:space="preserve">fonds </w:t>
      </w:r>
      <w:r w:rsidR="0025345A">
        <w:rPr>
          <w:b/>
        </w:rPr>
        <w:t>zelfstandig</w:t>
      </w:r>
      <w:r>
        <w:rPr>
          <w:b/>
        </w:rPr>
        <w:t xml:space="preserve"> het besluit</w:t>
      </w:r>
      <w:r w:rsidRPr="00110006">
        <w:rPr>
          <w:b/>
        </w:rPr>
        <w:t xml:space="preserve"> tot liquidatie</w:t>
      </w:r>
      <w:r>
        <w:rPr>
          <w:b/>
        </w:rPr>
        <w:t xml:space="preserve"> nemen</w:t>
      </w:r>
      <w:r w:rsidRPr="00110006">
        <w:rPr>
          <w:b/>
        </w:rPr>
        <w:t xml:space="preserve">? </w:t>
      </w:r>
    </w:p>
    <w:p w14:paraId="73F34F3C" w14:textId="0F98F9B7" w:rsidR="00110006" w:rsidRDefault="00B94A4E" w:rsidP="00110006">
      <w:pPr>
        <w:pStyle w:val="PlainText"/>
      </w:pPr>
      <w:r>
        <w:t>A</w:t>
      </w:r>
      <w:r w:rsidR="00110006">
        <w:t xml:space="preserve">ntwoord: </w:t>
      </w:r>
      <w:r w:rsidR="009878FF">
        <w:t>J</w:t>
      </w:r>
      <w:r w:rsidR="00110006">
        <w:t>a</w:t>
      </w:r>
      <w:r w:rsidR="009878FF">
        <w:t xml:space="preserve">, het fonds kan dit besluit </w:t>
      </w:r>
      <w:r w:rsidR="0025345A">
        <w:t>zelfstandig</w:t>
      </w:r>
      <w:r w:rsidR="009878FF">
        <w:t xml:space="preserve"> nemen, echter pas nadat</w:t>
      </w:r>
      <w:r w:rsidR="00110006">
        <w:t xml:space="preserve"> het Verantwoording</w:t>
      </w:r>
      <w:r w:rsidR="00F92AB8">
        <w:t>sorgaan daarover een advies heeft uitgebracht. Het V</w:t>
      </w:r>
      <w:r w:rsidR="00110006">
        <w:t xml:space="preserve">erantwoordingsorgaan </w:t>
      </w:r>
      <w:r w:rsidR="00F92AB8">
        <w:t xml:space="preserve">heeft een positief advies gegeven en </w:t>
      </w:r>
      <w:r w:rsidR="00110006">
        <w:t xml:space="preserve">deelt unaniem de zienswijze van het bestuur. </w:t>
      </w:r>
      <w:r w:rsidR="0025345A">
        <w:t>De sociale partners hebben geen rol in dit besluit.</w:t>
      </w:r>
    </w:p>
    <w:p w14:paraId="5833A7B5" w14:textId="77777777" w:rsidR="00CF0463" w:rsidRDefault="00CF0463" w:rsidP="00110006">
      <w:pPr>
        <w:pStyle w:val="PlainText"/>
      </w:pPr>
    </w:p>
    <w:p w14:paraId="50B5AEC8" w14:textId="77777777" w:rsidR="00CF0463" w:rsidRDefault="00CF0463" w:rsidP="00110006">
      <w:pPr>
        <w:pStyle w:val="PlainText"/>
      </w:pPr>
      <w:r>
        <w:t>FAQ3</w:t>
      </w:r>
    </w:p>
    <w:p w14:paraId="64FF1B4D" w14:textId="3F7F301C" w:rsidR="00CF0463" w:rsidRPr="001F1E1F" w:rsidRDefault="00CF0463" w:rsidP="001F1E1F">
      <w:pPr>
        <w:pStyle w:val="NoSpacing"/>
        <w:rPr>
          <w:rFonts w:asciiTheme="minorHAnsi" w:hAnsiTheme="minorHAnsi" w:cstheme="minorHAnsi"/>
          <w:b/>
          <w:sz w:val="22"/>
          <w:lang w:val="nl-NL"/>
        </w:rPr>
      </w:pPr>
      <w:r w:rsidRPr="001F1E1F">
        <w:rPr>
          <w:rFonts w:asciiTheme="minorHAnsi" w:hAnsiTheme="minorHAnsi" w:cstheme="minorHAnsi"/>
          <w:b/>
          <w:sz w:val="22"/>
          <w:lang w:val="nl-NL"/>
        </w:rPr>
        <w:t>Waarom is het besluit om het SPTV</w:t>
      </w:r>
      <w:r w:rsidR="0025345A">
        <w:rPr>
          <w:rFonts w:asciiTheme="minorHAnsi" w:hAnsiTheme="minorHAnsi" w:cstheme="minorHAnsi"/>
          <w:b/>
          <w:sz w:val="22"/>
          <w:lang w:val="nl-NL"/>
        </w:rPr>
        <w:t xml:space="preserve"> </w:t>
      </w:r>
      <w:proofErr w:type="spellStart"/>
      <w:r w:rsidR="0025345A">
        <w:rPr>
          <w:rFonts w:asciiTheme="minorHAnsi" w:hAnsiTheme="minorHAnsi" w:cstheme="minorHAnsi"/>
          <w:b/>
          <w:sz w:val="22"/>
          <w:lang w:val="nl-NL"/>
        </w:rPr>
        <w:t>i.l</w:t>
      </w:r>
      <w:proofErr w:type="spellEnd"/>
      <w:r w:rsidRPr="001F1E1F">
        <w:rPr>
          <w:rFonts w:asciiTheme="minorHAnsi" w:hAnsiTheme="minorHAnsi" w:cstheme="minorHAnsi"/>
          <w:b/>
          <w:sz w:val="22"/>
          <w:lang w:val="nl-NL"/>
        </w:rPr>
        <w:t xml:space="preserve"> te liquideren genomen zonder inspraak van de deelnemers vooraf gaande deze beslissing?</w:t>
      </w:r>
    </w:p>
    <w:p w14:paraId="29C74159" w14:textId="77777777" w:rsidR="00CF0463" w:rsidRPr="001F1E1F" w:rsidRDefault="001F1E1F" w:rsidP="00110006">
      <w:pPr>
        <w:pStyle w:val="PlainText"/>
        <w:rPr>
          <w:rFonts w:asciiTheme="minorHAnsi" w:hAnsiTheme="minorHAnsi" w:cstheme="minorHAnsi"/>
          <w:szCs w:val="22"/>
        </w:rPr>
      </w:pPr>
      <w:r>
        <w:rPr>
          <w:rFonts w:asciiTheme="minorHAnsi" w:hAnsiTheme="minorHAnsi" w:cstheme="minorHAnsi"/>
          <w:szCs w:val="22"/>
        </w:rPr>
        <w:t>Antwoord: De deelnemers in het pensioenfonds worden vertegenwoordigd door hun afgevaardigden in het bestuur en in het Verantwoordingsorgaan.</w:t>
      </w:r>
    </w:p>
    <w:p w14:paraId="5C22CE25" w14:textId="77777777" w:rsidR="00110006" w:rsidRDefault="00110006" w:rsidP="00110006">
      <w:pPr>
        <w:pStyle w:val="PlainText"/>
      </w:pPr>
    </w:p>
    <w:p w14:paraId="3E4B40FA" w14:textId="77777777" w:rsidR="00110006" w:rsidRDefault="00CF0463" w:rsidP="00110006">
      <w:pPr>
        <w:pStyle w:val="PlainText"/>
      </w:pPr>
      <w:r>
        <w:t>FAQ</w:t>
      </w:r>
      <w:r w:rsidR="001F1E1F">
        <w:t>4</w:t>
      </w:r>
    </w:p>
    <w:p w14:paraId="680880FF" w14:textId="77777777" w:rsidR="00110006" w:rsidRPr="00F92AB8" w:rsidRDefault="00F92AB8" w:rsidP="00110006">
      <w:pPr>
        <w:pStyle w:val="PlainText"/>
        <w:rPr>
          <w:b/>
        </w:rPr>
      </w:pPr>
      <w:r>
        <w:rPr>
          <w:b/>
        </w:rPr>
        <w:t>V</w:t>
      </w:r>
      <w:r w:rsidR="00110006" w:rsidRPr="00F92AB8">
        <w:rPr>
          <w:b/>
        </w:rPr>
        <w:t>erander</w:t>
      </w:r>
      <w:r>
        <w:rPr>
          <w:b/>
        </w:rPr>
        <w:t>t</w:t>
      </w:r>
      <w:r w:rsidR="00110006" w:rsidRPr="00F92AB8">
        <w:rPr>
          <w:b/>
        </w:rPr>
        <w:t xml:space="preserve"> er iets voor de ingegane pensioenen of de opgebouwde pensioenrechten als ik nog niet met pensioen ben gegaan? </w:t>
      </w:r>
    </w:p>
    <w:p w14:paraId="2949B019" w14:textId="51F322FB" w:rsidR="00110006" w:rsidRDefault="00B94A4E" w:rsidP="00110006">
      <w:pPr>
        <w:pStyle w:val="PlainText"/>
      </w:pPr>
      <w:r>
        <w:t>A</w:t>
      </w:r>
      <w:r w:rsidR="00110006">
        <w:t>ntwoord : NEE,</w:t>
      </w:r>
      <w:r w:rsidR="00F92AB8">
        <w:t xml:space="preserve"> er verandert niets. D</w:t>
      </w:r>
      <w:r w:rsidR="00110006">
        <w:t>e pensioenen zijn herverzekerd bij Aegon</w:t>
      </w:r>
      <w:r w:rsidR="00F92AB8">
        <w:t xml:space="preserve"> en Aegon garandeert alle </w:t>
      </w:r>
      <w:r w:rsidR="0025345A">
        <w:t xml:space="preserve">opgebouwde </w:t>
      </w:r>
      <w:r w:rsidR="00F92AB8">
        <w:t>pensioenaanspraken en rechten.</w:t>
      </w:r>
      <w:r w:rsidR="00110006">
        <w:t xml:space="preserve"> De bij Aegon opgebouwde rechten ziet u </w:t>
      </w:r>
      <w:r w:rsidR="00F92AB8">
        <w:t>terug</w:t>
      </w:r>
      <w:r w:rsidR="00110006">
        <w:t xml:space="preserve"> op uw </w:t>
      </w:r>
      <w:proofErr w:type="spellStart"/>
      <w:r w:rsidR="00110006">
        <w:t>Unifom</w:t>
      </w:r>
      <w:proofErr w:type="spellEnd"/>
      <w:r w:rsidR="00110006">
        <w:t xml:space="preserve"> Pensioen Overzicht (UPO). </w:t>
      </w:r>
    </w:p>
    <w:p w14:paraId="0AF5736C" w14:textId="77777777" w:rsidR="00110006" w:rsidRDefault="00110006" w:rsidP="00110006">
      <w:pPr>
        <w:pStyle w:val="PlainText"/>
      </w:pPr>
    </w:p>
    <w:p w14:paraId="05599C87" w14:textId="77777777" w:rsidR="00110006" w:rsidRDefault="001F1E1F" w:rsidP="00110006">
      <w:pPr>
        <w:pStyle w:val="PlainText"/>
      </w:pPr>
      <w:r>
        <w:t>FAQ5</w:t>
      </w:r>
    </w:p>
    <w:p w14:paraId="59D6938D" w14:textId="77777777" w:rsidR="00110006" w:rsidRPr="00F92AB8" w:rsidRDefault="00110006" w:rsidP="00110006">
      <w:pPr>
        <w:pStyle w:val="PlainText"/>
        <w:rPr>
          <w:b/>
        </w:rPr>
      </w:pPr>
      <w:r w:rsidRPr="00F92AB8">
        <w:rPr>
          <w:b/>
        </w:rPr>
        <w:t xml:space="preserve">Blijven de rechten op nabestaande pensioen ook bestaan? </w:t>
      </w:r>
    </w:p>
    <w:p w14:paraId="17E75E05" w14:textId="77777777" w:rsidR="00110006" w:rsidRDefault="00B94A4E" w:rsidP="00110006">
      <w:pPr>
        <w:pStyle w:val="PlainText"/>
      </w:pPr>
      <w:r>
        <w:t>A</w:t>
      </w:r>
      <w:r w:rsidR="00110006">
        <w:t>ntwoord : Ja</w:t>
      </w:r>
      <w:r w:rsidR="00F92AB8">
        <w:t>, alle opgebouwde pensioenaanspraken en rechten blijven bestaan.</w:t>
      </w:r>
      <w:r w:rsidR="00110006">
        <w:t xml:space="preserve"> </w:t>
      </w:r>
      <w:r w:rsidR="00F92AB8">
        <w:t>H</w:t>
      </w:r>
      <w:r w:rsidR="00110006">
        <w:t xml:space="preserve">et </w:t>
      </w:r>
      <w:r w:rsidR="00F92AB8">
        <w:t>pensioen</w:t>
      </w:r>
      <w:r w:rsidR="00110006">
        <w:t xml:space="preserve">reglement zoals dat gold eind 2015 blijft van kracht waar het gaat om de pensioenrechten, dus ook </w:t>
      </w:r>
      <w:r w:rsidR="00F92AB8">
        <w:t xml:space="preserve">het </w:t>
      </w:r>
      <w:r w:rsidR="00110006">
        <w:t>nabe</w:t>
      </w:r>
      <w:r w:rsidR="00F92AB8">
        <w:t>staande</w:t>
      </w:r>
      <w:r w:rsidR="00110006">
        <w:t xml:space="preserve"> pensioen. Let wel voor de actieve vlieger geld</w:t>
      </w:r>
      <w:r w:rsidR="00F92AB8">
        <w:t>t</w:t>
      </w:r>
      <w:r w:rsidR="00110006">
        <w:t xml:space="preserve"> dat over het bij Aegon opgebouwde pensioen, dus tot eind 2015. Na die datum gelden de betreffende regelingen bij </w:t>
      </w:r>
      <w:proofErr w:type="spellStart"/>
      <w:r w:rsidR="00110006">
        <w:t>BeFrank</w:t>
      </w:r>
      <w:proofErr w:type="spellEnd"/>
      <w:r w:rsidR="00110006">
        <w:t xml:space="preserve">.  </w:t>
      </w:r>
    </w:p>
    <w:p w14:paraId="220E9878" w14:textId="77777777" w:rsidR="00110006" w:rsidRDefault="00110006" w:rsidP="00110006">
      <w:pPr>
        <w:pStyle w:val="PlainText"/>
      </w:pPr>
    </w:p>
    <w:p w14:paraId="24FC0558" w14:textId="77777777" w:rsidR="00110006" w:rsidRDefault="001F1E1F" w:rsidP="00110006">
      <w:pPr>
        <w:pStyle w:val="PlainText"/>
      </w:pPr>
      <w:r>
        <w:t>FAQ6</w:t>
      </w:r>
      <w:r w:rsidR="00110006">
        <w:t xml:space="preserve"> </w:t>
      </w:r>
    </w:p>
    <w:p w14:paraId="7365BAF6" w14:textId="77777777" w:rsidR="00110006" w:rsidRPr="00F92AB8" w:rsidRDefault="00F92AB8" w:rsidP="00110006">
      <w:pPr>
        <w:pStyle w:val="PlainText"/>
        <w:rPr>
          <w:b/>
        </w:rPr>
      </w:pPr>
      <w:r>
        <w:rPr>
          <w:b/>
        </w:rPr>
        <w:t>W</w:t>
      </w:r>
      <w:r w:rsidR="00110006" w:rsidRPr="00F92AB8">
        <w:rPr>
          <w:b/>
        </w:rPr>
        <w:t xml:space="preserve">orden de pensioenen en opgebouwde rechten in de toekomst nog beschermd tegen inflatie (geïndexeerd)? </w:t>
      </w:r>
    </w:p>
    <w:p w14:paraId="20C25FD6" w14:textId="77777777" w:rsidR="00110006" w:rsidRDefault="00B94A4E" w:rsidP="00110006">
      <w:pPr>
        <w:pStyle w:val="PlainText"/>
      </w:pPr>
      <w:r>
        <w:t>A</w:t>
      </w:r>
      <w:r w:rsidR="00110006">
        <w:t xml:space="preserve">ntwoord: </w:t>
      </w:r>
      <w:r w:rsidR="00CA38FD">
        <w:t>Indexatie is i</w:t>
      </w:r>
      <w:r w:rsidR="00110006">
        <w:t xml:space="preserve">n beperkte mate mogelijk. </w:t>
      </w:r>
    </w:p>
    <w:p w14:paraId="5BE360F1" w14:textId="7F94425A" w:rsidR="00110006" w:rsidRDefault="00110006" w:rsidP="00110006">
      <w:pPr>
        <w:pStyle w:val="PlainText"/>
      </w:pPr>
      <w:r>
        <w:t xml:space="preserve">Uitleg: </w:t>
      </w:r>
      <w:r w:rsidR="00F92AB8">
        <w:t>De</w:t>
      </w:r>
      <w:r>
        <w:t xml:space="preserve"> bron voor de</w:t>
      </w:r>
      <w:r w:rsidR="00CA38FD">
        <w:t xml:space="preserve"> indexatie (</w:t>
      </w:r>
      <w:r>
        <w:t>toeslag</w:t>
      </w:r>
      <w:r w:rsidR="00CA38FD">
        <w:t>)</w:t>
      </w:r>
      <w:r>
        <w:t xml:space="preserve"> is</w:t>
      </w:r>
      <w:r w:rsidR="00F92AB8">
        <w:t xml:space="preserve"> de </w:t>
      </w:r>
      <w:r w:rsidR="0025345A">
        <w:t>winstdeling</w:t>
      </w:r>
      <w:r w:rsidR="00F92AB8">
        <w:t xml:space="preserve"> op ingelegd</w:t>
      </w:r>
      <w:r>
        <w:t xml:space="preserve"> geld bij Aegon en de vrije reserve. Het is uiterst onwaarschijnlijk dat er in de toekomst beleggingswinst zal on</w:t>
      </w:r>
      <w:r w:rsidR="00B03C1E">
        <w:t>tstaan. De oorzaak zi</w:t>
      </w:r>
      <w:r>
        <w:t>t in de lage rente en de oplopende levensverwachting waar in het verleden niet voor is betaald. He</w:t>
      </w:r>
      <w:r w:rsidR="00B03C1E">
        <w:t xml:space="preserve">t risico daarvoor draagt Aegon, </w:t>
      </w:r>
      <w:r>
        <w:t xml:space="preserve">dat is het voordeel van het garantiecontract. Het nadeel is dat er dus geen winstdeling meer komt. De andere bron voor toeslagen is de vrije reserve. Het bestuur maakt een plan voor beheer en aanwending van dat kapitaal om in de nabije toekomst toeslagen te kunnen verlenen. </w:t>
      </w:r>
      <w:r>
        <w:lastRenderedPageBreak/>
        <w:t>Dat zal dan voor een beperkte periode kunnen. Hoe lang hangt a</w:t>
      </w:r>
      <w:r w:rsidR="0025345A">
        <w:t>f van de hoogte van de inflatie en de beleggingsresultaten.</w:t>
      </w:r>
      <w:r>
        <w:t xml:space="preserve">  </w:t>
      </w:r>
    </w:p>
    <w:p w14:paraId="3D0AF357" w14:textId="77777777" w:rsidR="00110006" w:rsidRDefault="00110006" w:rsidP="00110006">
      <w:pPr>
        <w:pStyle w:val="PlainText"/>
      </w:pPr>
      <w:r>
        <w:t xml:space="preserve">        </w:t>
      </w:r>
    </w:p>
    <w:p w14:paraId="682618C2" w14:textId="77777777" w:rsidR="00110006" w:rsidRDefault="001F1E1F" w:rsidP="00110006">
      <w:pPr>
        <w:pStyle w:val="PlainText"/>
      </w:pPr>
      <w:r>
        <w:t>FAQ7</w:t>
      </w:r>
    </w:p>
    <w:p w14:paraId="1890C79C" w14:textId="77777777" w:rsidR="00110006" w:rsidRPr="00CA38FD" w:rsidRDefault="00CA38FD" w:rsidP="00110006">
      <w:pPr>
        <w:pStyle w:val="PlainText"/>
        <w:rPr>
          <w:b/>
        </w:rPr>
      </w:pPr>
      <w:r>
        <w:rPr>
          <w:b/>
        </w:rPr>
        <w:t>W</w:t>
      </w:r>
      <w:r w:rsidR="00110006" w:rsidRPr="00CA38FD">
        <w:rPr>
          <w:b/>
        </w:rPr>
        <w:t>ie beslist</w:t>
      </w:r>
      <w:r>
        <w:rPr>
          <w:b/>
        </w:rPr>
        <w:t xml:space="preserve"> er </w:t>
      </w:r>
      <w:r w:rsidR="00110006" w:rsidRPr="00CA38FD">
        <w:rPr>
          <w:b/>
        </w:rPr>
        <w:t xml:space="preserve">over de aanwending van het vrije vermogen? </w:t>
      </w:r>
    </w:p>
    <w:p w14:paraId="05466C30" w14:textId="77777777" w:rsidR="00110006" w:rsidRDefault="00B94A4E" w:rsidP="00110006">
      <w:pPr>
        <w:pStyle w:val="PlainText"/>
      </w:pPr>
      <w:r>
        <w:t>A</w:t>
      </w:r>
      <w:r w:rsidR="00110006">
        <w:t xml:space="preserve">ntwoord: </w:t>
      </w:r>
      <w:r w:rsidR="00CA38FD">
        <w:t>H</w:t>
      </w:r>
      <w:r w:rsidR="00110006">
        <w:t>et bestuur</w:t>
      </w:r>
      <w:r w:rsidR="00CA38FD">
        <w:t xml:space="preserve"> van het fonds beslist over de aanwending van het vrije vermogen. Zij doet dit nadat zij advies ingewonnen heeft bij</w:t>
      </w:r>
      <w:r w:rsidR="004E2E84">
        <w:t xml:space="preserve"> </w:t>
      </w:r>
      <w:r w:rsidR="00110006">
        <w:t xml:space="preserve">het Verantwoordingsorgaan. </w:t>
      </w:r>
    </w:p>
    <w:p w14:paraId="79B12FF8" w14:textId="77777777" w:rsidR="00110006" w:rsidRDefault="00110006" w:rsidP="00110006">
      <w:pPr>
        <w:pStyle w:val="PlainText"/>
      </w:pPr>
      <w:r>
        <w:t xml:space="preserve">Toelichting: </w:t>
      </w:r>
      <w:r w:rsidR="004E2E84">
        <w:t xml:space="preserve">Bij </w:t>
      </w:r>
      <w:r>
        <w:t>de verdeling en het beheer van de vrije reserve</w:t>
      </w:r>
      <w:r w:rsidR="004E2E84">
        <w:t xml:space="preserve"> staat</w:t>
      </w:r>
      <w:r>
        <w:t xml:space="preserve"> de evenwichtige belangenafweging centraal. </w:t>
      </w:r>
      <w:r w:rsidR="004E2E84">
        <w:t>Daarnaast</w:t>
      </w:r>
      <w:r>
        <w:t xml:space="preserve"> is de praktische kant van </w:t>
      </w:r>
      <w:r w:rsidR="004E2E84">
        <w:t>de mogelijkheden van beheer van</w:t>
      </w:r>
      <w:r>
        <w:t xml:space="preserve"> het vermogen van invloed op de keuze. </w:t>
      </w:r>
      <w:r w:rsidR="004E2E84">
        <w:t>H</w:t>
      </w:r>
      <w:r>
        <w:t>et be</w:t>
      </w:r>
      <w:r w:rsidR="004E2E84">
        <w:t>stuur</w:t>
      </w:r>
      <w:r>
        <w:t xml:space="preserve"> is met verschillende partijen in overleg om de meest optimale keuze te maken. </w:t>
      </w:r>
      <w:r w:rsidR="004E2E84">
        <w:t xml:space="preserve">Hierbij probeert het bestuur een </w:t>
      </w:r>
      <w:r>
        <w:t>zo hoog mogelijk pensioen resultaat</w:t>
      </w:r>
      <w:r w:rsidR="004E2E84">
        <w:t xml:space="preserve"> te krijgen</w:t>
      </w:r>
      <w:r>
        <w:t xml:space="preserve">, </w:t>
      </w:r>
      <w:proofErr w:type="spellStart"/>
      <w:r>
        <w:t>dwz</w:t>
      </w:r>
      <w:proofErr w:type="spellEnd"/>
      <w:r>
        <w:t xml:space="preserve">. zoveel mogelijk inflatie correctie.        </w:t>
      </w:r>
    </w:p>
    <w:p w14:paraId="1D8A48B0" w14:textId="77777777" w:rsidR="00110006" w:rsidRDefault="00110006" w:rsidP="00110006">
      <w:pPr>
        <w:pStyle w:val="PlainText"/>
      </w:pPr>
      <w:r>
        <w:t xml:space="preserve">    </w:t>
      </w:r>
    </w:p>
    <w:p w14:paraId="5D134AB2" w14:textId="77777777" w:rsidR="00110006" w:rsidRDefault="00110006" w:rsidP="00110006">
      <w:pPr>
        <w:pStyle w:val="PlainText"/>
      </w:pPr>
      <w:r>
        <w:t>FAQ</w:t>
      </w:r>
      <w:r w:rsidR="001F1E1F">
        <w:t>8</w:t>
      </w:r>
    </w:p>
    <w:p w14:paraId="482588CC" w14:textId="77777777" w:rsidR="00110006" w:rsidRPr="00B94A4E" w:rsidRDefault="002B53FB" w:rsidP="00110006">
      <w:pPr>
        <w:pStyle w:val="PlainText"/>
        <w:rPr>
          <w:b/>
        </w:rPr>
      </w:pPr>
      <w:r w:rsidRPr="00B94A4E">
        <w:rPr>
          <w:b/>
        </w:rPr>
        <w:t xml:space="preserve">Wat is de rol van </w:t>
      </w:r>
      <w:proofErr w:type="spellStart"/>
      <w:r w:rsidRPr="00B94A4E">
        <w:rPr>
          <w:b/>
        </w:rPr>
        <w:t>Transavia</w:t>
      </w:r>
      <w:proofErr w:type="spellEnd"/>
      <w:r w:rsidRPr="00B94A4E">
        <w:rPr>
          <w:b/>
        </w:rPr>
        <w:t xml:space="preserve">, VNV en pensioenfonds </w:t>
      </w:r>
      <w:r w:rsidR="00110006" w:rsidRPr="00B94A4E">
        <w:rPr>
          <w:b/>
        </w:rPr>
        <w:t>?</w:t>
      </w:r>
    </w:p>
    <w:p w14:paraId="62FDD6CB" w14:textId="5AC56330" w:rsidR="00DE627B" w:rsidRPr="002B53FB" w:rsidRDefault="00B94A4E">
      <w:pPr>
        <w:rPr>
          <w:lang w:val="nl-NL"/>
        </w:rPr>
      </w:pPr>
      <w:r>
        <w:rPr>
          <w:lang w:val="nl-NL"/>
        </w:rPr>
        <w:t xml:space="preserve">Antwoord: </w:t>
      </w:r>
      <w:proofErr w:type="spellStart"/>
      <w:r>
        <w:rPr>
          <w:lang w:val="nl-NL"/>
        </w:rPr>
        <w:t>Transavia</w:t>
      </w:r>
      <w:proofErr w:type="spellEnd"/>
      <w:r>
        <w:rPr>
          <w:lang w:val="nl-NL"/>
        </w:rPr>
        <w:t xml:space="preserve"> en de VNV zijn de zogenaamde sociale partners die over de pensioentoezeggingen in de toekomst gaan door middel van de CAO overleggen. Zij hebben besloten het pensioen per 1 januari 2016 onder te brengen bij </w:t>
      </w:r>
      <w:proofErr w:type="spellStart"/>
      <w:r>
        <w:rPr>
          <w:lang w:val="nl-NL"/>
        </w:rPr>
        <w:t>BeFrank</w:t>
      </w:r>
      <w:proofErr w:type="spellEnd"/>
      <w:r>
        <w:rPr>
          <w:lang w:val="nl-NL"/>
        </w:rPr>
        <w:t>, een pensioenregeling buiten het pensioenfonds om. Het huidige pensioenfonds SPTV</w:t>
      </w:r>
      <w:r w:rsidR="0025345A">
        <w:rPr>
          <w:lang w:val="nl-NL"/>
        </w:rPr>
        <w:t xml:space="preserve"> </w:t>
      </w:r>
      <w:proofErr w:type="spellStart"/>
      <w:r w:rsidR="0025345A">
        <w:rPr>
          <w:lang w:val="nl-NL"/>
        </w:rPr>
        <w:t>i.l</w:t>
      </w:r>
      <w:proofErr w:type="spellEnd"/>
      <w:r w:rsidR="0025345A">
        <w:rPr>
          <w:lang w:val="nl-NL"/>
        </w:rPr>
        <w:t>.</w:t>
      </w:r>
      <w:r>
        <w:rPr>
          <w:lang w:val="nl-NL"/>
        </w:rPr>
        <w:t xml:space="preserve"> is alleen verantwoordelijk voor de opgebouwde aanspraken en pensioenrechten tot en met eind 2015. </w:t>
      </w:r>
      <w:bookmarkStart w:id="0" w:name="_GoBack"/>
      <w:bookmarkEnd w:id="0"/>
    </w:p>
    <w:sectPr w:rsidR="00DE627B" w:rsidRPr="002B53FB" w:rsidSect="00DE62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06"/>
    <w:rsid w:val="00110006"/>
    <w:rsid w:val="00172E1B"/>
    <w:rsid w:val="001F1E1F"/>
    <w:rsid w:val="0025345A"/>
    <w:rsid w:val="002B53FB"/>
    <w:rsid w:val="004E2E84"/>
    <w:rsid w:val="005979E1"/>
    <w:rsid w:val="009878FF"/>
    <w:rsid w:val="00B03C1E"/>
    <w:rsid w:val="00B94A4E"/>
    <w:rsid w:val="00CA38FD"/>
    <w:rsid w:val="00CF0463"/>
    <w:rsid w:val="00DE627B"/>
    <w:rsid w:val="00F9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CE6E"/>
  <w15:chartTrackingRefBased/>
  <w15:docId w15:val="{905BF83F-1E4F-4087-9678-47EF9A54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10006"/>
    <w:pPr>
      <w:spacing w:after="0" w:line="240" w:lineRule="auto"/>
    </w:pPr>
    <w:rPr>
      <w:rFonts w:ascii="Calibri" w:hAnsi="Calibri"/>
      <w:sz w:val="22"/>
      <w:szCs w:val="21"/>
      <w:lang w:val="nl-NL"/>
    </w:rPr>
  </w:style>
  <w:style w:type="character" w:customStyle="1" w:styleId="PlainTextChar">
    <w:name w:val="Plain Text Char"/>
    <w:basedOn w:val="DefaultParagraphFont"/>
    <w:link w:val="PlainText"/>
    <w:uiPriority w:val="99"/>
    <w:semiHidden/>
    <w:rsid w:val="00110006"/>
    <w:rPr>
      <w:rFonts w:ascii="Calibri" w:hAnsi="Calibri"/>
      <w:sz w:val="22"/>
      <w:szCs w:val="21"/>
      <w:lang w:val="nl-NL"/>
    </w:rPr>
  </w:style>
  <w:style w:type="paragraph" w:styleId="NoSpacing">
    <w:name w:val="No Spacing"/>
    <w:uiPriority w:val="1"/>
    <w:qFormat/>
    <w:rsid w:val="001F1E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58884">
      <w:bodyDiv w:val="1"/>
      <w:marLeft w:val="0"/>
      <w:marRight w:val="0"/>
      <w:marTop w:val="0"/>
      <w:marBottom w:val="0"/>
      <w:divBdr>
        <w:top w:val="none" w:sz="0" w:space="0" w:color="auto"/>
        <w:left w:val="none" w:sz="0" w:space="0" w:color="auto"/>
        <w:bottom w:val="none" w:sz="0" w:space="0" w:color="auto"/>
        <w:right w:val="none" w:sz="0" w:space="0" w:color="auto"/>
      </w:divBdr>
    </w:div>
    <w:div w:id="8545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CC2C82634B074C883BDEF3CE108A46" ma:contentTypeVersion="4" ma:contentTypeDescription="Create a new document." ma:contentTypeScope="" ma:versionID="858d2f3a5ede4309177cbb1421385890">
  <xsd:schema xmlns:xsd="http://www.w3.org/2001/XMLSchema" xmlns:xs="http://www.w3.org/2001/XMLSchema" xmlns:p="http://schemas.microsoft.com/office/2006/metadata/properties" xmlns:ns2="c91b497e-2df7-4f7e-902c-5cebceea19a4" targetNamespace="http://schemas.microsoft.com/office/2006/metadata/properties" ma:root="true" ma:fieldsID="679a56b95277bf10d548ea3e2378b9cf" ns2:_="">
    <xsd:import namespace="c91b497e-2df7-4f7e-902c-5cebceea19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b497e-2df7-4f7e-902c-5cebceea1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4AD9F7-632C-4024-8D45-E82DFE867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b497e-2df7-4f7e-902c-5cebceea1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E47895-34A3-4785-801A-AADC8732C8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1b497e-2df7-4f7e-902c-5cebceea19a4"/>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E0578BD-1245-4ADF-ABE2-672D3CCDBA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Dijk, Lucy van</dc:creator>
  <cp:keywords/>
  <dc:description/>
  <cp:lastModifiedBy>Dijk, Lucy van</cp:lastModifiedBy>
  <cp:revision>2</cp:revision>
  <dcterms:created xsi:type="dcterms:W3CDTF">2018-10-08T13:49:00Z</dcterms:created>
  <dcterms:modified xsi:type="dcterms:W3CDTF">2018-10-08T13:49:00Z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0x01010018CC2C82634B074C883BDEF3CE108A46</vt:lpwstr>
  </property>
</Properties>
</file>